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6C" w:rsidRPr="007B5D25" w:rsidRDefault="00EA6630" w:rsidP="00925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учебных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кабинетов соответствует требованиям Федерального государственного образовательного стандарта, все кабинеты оснащены учебниками и учебными пособиями, необходимыми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ТСО,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наглядными и дидактич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ескими средствами обучения, </w:t>
      </w:r>
      <w:r w:rsidR="00925A6C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оборудованы учебной мебелью (столы, стулья) на 25 посадочных мест, учебными досками.</w:t>
      </w:r>
    </w:p>
    <w:p w:rsidR="007B5D25" w:rsidRPr="007B5D25" w:rsidRDefault="00925A6C" w:rsidP="007B5D2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оформлены эстетично, в соответствии с требованиями к оснащению образовательного процесса в соответствии с содержательным наполнением учебных дисциплин и МДК. </w:t>
      </w:r>
      <w:r w:rsidR="007E1FAD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Санитарное состояние соответствует требованиям </w:t>
      </w:r>
      <w:r w:rsidR="007E1FAD" w:rsidRPr="007B5D2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санитарно-эпидемиологических правил и нормативов</w:t>
      </w:r>
      <w:r w:rsidR="007E1FAD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5D25" w:rsidRPr="007B5D25" w:rsidRDefault="00AF0385" w:rsidP="00AF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E1FAD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Кабинеты и лаборатории блоков общеобразовательного и профессионального циклов </w:t>
      </w:r>
      <w:r w:rsidR="001158D5" w:rsidRPr="00BD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</w:t>
      </w:r>
      <w:r w:rsidR="001158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58D5" w:rsidRPr="00B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D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необходимой нормативной, основной и справочной литературой, </w:t>
      </w:r>
      <w:r w:rsidR="001158D5" w:rsidRPr="00BD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комплексом средств обучения: рабочими программами, календарно-тематическим планированием, контрольно-оценочными средствами, методическими рекомендациями по организации и выполнению внеаудиторной самостоятельной, методическими рекомендациями для проведения и выполнения лабораторны</w:t>
      </w:r>
      <w:r w:rsidR="0011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и практических занятий.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обучении широко используются наглядные пособия, 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мультимедиа,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>аудио- и видеоаппаратура, комплекты инструкционных карт, рабочие тетради, методические разработки.</w:t>
      </w:r>
    </w:p>
    <w:p w:rsidR="007B5D25" w:rsidRPr="007B5D25" w:rsidRDefault="00AF0385" w:rsidP="00AF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Программное обеспечение в целом является достаточным для проведения учебного процесса. Оно позволяет осуществить дифференцированный подход к обучению в зависимости от направления профессиональной подготовки обучающихся, а также строить обучение по мере усложнения материала от простого к сложному.</w:t>
      </w:r>
    </w:p>
    <w:p w:rsidR="00185037" w:rsidRDefault="00AF0385" w:rsidP="007B5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B5D25" w:rsidRPr="007B5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690B">
        <w:rPr>
          <w:rFonts w:ascii="Times New Roman" w:eastAsia="Calibri" w:hAnsi="Times New Roman" w:cs="Times New Roman"/>
          <w:sz w:val="28"/>
          <w:szCs w:val="28"/>
          <w:lang w:eastAsia="ru-RU"/>
        </w:rPr>
        <w:t>В кабинетах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36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расписанию, проводятся </w:t>
      </w:r>
      <w:r w:rsidR="0093690B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занятия</w:t>
      </w:r>
      <w:r w:rsidR="00393817">
        <w:rPr>
          <w:rFonts w:ascii="Times New Roman" w:eastAsia="Calibri" w:hAnsi="Times New Roman" w:cs="Times New Roman"/>
          <w:sz w:val="28"/>
          <w:szCs w:val="28"/>
          <w:lang w:eastAsia="ru-RU"/>
        </w:rPr>
        <w:t>, консультации, индивидуальные занятия, внеклассные мероприятия по дисциплинам.</w:t>
      </w:r>
    </w:p>
    <w:p w:rsidR="00AF0385" w:rsidRPr="00AF0385" w:rsidRDefault="00AF0385" w:rsidP="00AF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0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кабинете созданы все условия для благоприятного психологического климата на уроках. Современное решение дизайна кабинета позволяет создать оптимальную рабочую обстановку и помогает усваивать материал изучаемых дисциплин и междисциплинарных курсов.</w:t>
      </w:r>
    </w:p>
    <w:p w:rsidR="00AF0385" w:rsidRPr="00AF0385" w:rsidRDefault="00AF0385" w:rsidP="00AF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E15" w:rsidRPr="00D25E15" w:rsidRDefault="00D25E15" w:rsidP="00D25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E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Оснащенность образовательного процесса (общеобразовательный цикл)</w:t>
      </w:r>
    </w:p>
    <w:p w:rsidR="00D25E15" w:rsidRPr="00D25E15" w:rsidRDefault="00D25E15" w:rsidP="00D2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40"/>
        <w:gridCol w:w="2100"/>
        <w:gridCol w:w="820"/>
        <w:gridCol w:w="3400"/>
        <w:gridCol w:w="583"/>
      </w:tblGrid>
      <w:tr w:rsidR="00D25E15" w:rsidRPr="00D25E15" w:rsidTr="007A110A">
        <w:trPr>
          <w:trHeight w:val="255"/>
        </w:trPr>
        <w:tc>
          <w:tcPr>
            <w:tcW w:w="30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1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Помещения (кабинеты, аудитории, лаборатории, мастерские и др.)</w:t>
            </w:r>
          </w:p>
        </w:tc>
        <w:tc>
          <w:tcPr>
            <w:tcW w:w="21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Оборудование, ТСО (стенды, макеты, тренажеры, компьютеры и т.д.)</w:t>
            </w:r>
          </w:p>
        </w:tc>
      </w:tr>
      <w:tr w:rsidR="00D25E15" w:rsidRPr="00D25E15" w:rsidTr="007A110A">
        <w:trPr>
          <w:trHeight w:val="195"/>
        </w:trPr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D25E15" w:rsidRPr="00D25E15" w:rsidTr="007A110A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Общеобразова</w:t>
            </w: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тельный цикл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 «Обществознание</w:t>
            </w:r>
            <w:r w:rsidR="00D25E15"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Скоробогатова Т.П.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Подставка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VEGA FV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контрольных измерителей по дисциплине «Обществознание»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45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средства обучения, презентации по дисциплине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3303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Политическая карта мира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Ростовская область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Революция 1905-1907 гг. в России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Первая мировая война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Великая Октябрьская социалистическая революции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Гражданская война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Великая Отечественная война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Военная экономика СССР в 1941-45 гг.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109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1.Символы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Всевеликого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Войска Донского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2.История Донского казачества, ч.1,2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46E9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46E9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46E9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46E9" w:rsidRPr="00D25E15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Кабинет № 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«Основы православной культуры</w:t>
            </w:r>
            <w:r w:rsidR="00EE4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Пушкарева С.И.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 «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IMANGO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7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Принтер НР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Lazer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Jet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36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Проектор EPSON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25E15" w:rsidRPr="00D25E15" w:rsidTr="007A110A">
        <w:trPr>
          <w:trHeight w:val="34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Экран подвесной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Аналой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0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Икона «Господь Вседержитель»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2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Икона Пресвятой Богородицы «Донская»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8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Икона Пресвятой Богородицы «Умиление»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2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Иконы двунадесятых праздников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5E15" w:rsidRPr="00D25E15" w:rsidTr="007A110A">
        <w:trPr>
          <w:trHeight w:val="33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Лампада подвесная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9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учебно-наглядных пособий по учебной дисциплине «Основы православной культуры»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3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контрольно-измерительных материалов по учебной дисциплине «Основы православной культуры»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35"/>
        </w:trPr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средства обучения, презентации по дисциплине, учебные видеофильмы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D25E15" w:rsidRPr="00D25E15" w:rsidTr="007A110A">
        <w:trPr>
          <w:trHeight w:val="28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4 «История»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Гриценко В.И.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33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 «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Samsunq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34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Видеомагнитофон «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Samsunq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8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проигрыватель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748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и археология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1250 лет образования Российского государства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Музей истории донского казачества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Русь-Россия-Российская империя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1049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Политическая карта мира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Россия-Российская Федерация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843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Электронные средства обучения, презентации по дисциплине «История» 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25E15" w:rsidRPr="00D25E15" w:rsidTr="007A110A">
        <w:trPr>
          <w:trHeight w:val="45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 - учебные фильмы: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Российская империя 1613-1917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Музей истории донского казачества;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Этно-археологический комплекс «Затерянный мир»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1672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Диафильмы: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Практическое применение геометрических построений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Чертежи для чтений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Чтение машиностроительных чертежей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36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Диапозитивы: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Выбор необходимого количества изображений на чертежах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Дополнительные и местные виды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25E15" w:rsidRPr="00D25E15" w:rsidTr="007A110A">
        <w:trPr>
          <w:trHeight w:val="22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11 «Информатики и информационных технологий»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Уришанян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IMANGO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8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33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7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5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Методический уголок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Информационные стены: «Оператор ЭВМ», «Готовимся к аттестации», «Казачья символика»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5E15" w:rsidRPr="00D25E15" w:rsidTr="007A110A">
        <w:trPr>
          <w:trHeight w:val="688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наглядных</w:t>
            </w:r>
            <w:r w:rsidR="00D25E15"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пособий: Презентации студентов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25E15" w:rsidRPr="00D25E15" w:rsidTr="007A110A">
        <w:trPr>
          <w:trHeight w:val="24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практических заданий: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Видео-уроки по 8 темам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25E15" w:rsidRPr="00D25E15" w:rsidTr="007A110A">
        <w:trPr>
          <w:trHeight w:val="233"/>
        </w:trPr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Мультимедийные средства обучения: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Клавиатурный тренажер «Рыбалка»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Интерактивный курс «верстка и дизайн»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Профессиональные приемы работы в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Corel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DRAW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Обучающий видеокурс 3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Studio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MAX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Электронный учебник «Операционные системы»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Методическое пособие 1С Предприятия 8.0 (1С Бухгалтерии 8.0)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D25E15" w:rsidRPr="00D25E15" w:rsidTr="007A110A">
        <w:trPr>
          <w:trHeight w:val="210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17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«Безопасности жизнедеятельности и охраны труда»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IMANGO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23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3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3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-начальная военная подготовка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-гражданская оборона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-военно-патриотическое воспитание 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5E15" w:rsidRPr="00D25E15" w:rsidTr="007A110A">
        <w:trPr>
          <w:trHeight w:val="27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карточек-заданий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5E15" w:rsidRPr="00D25E15" w:rsidTr="007A110A">
        <w:trPr>
          <w:trHeight w:val="10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средства обучения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-электронные презентации по темам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-учебные фильмы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-электронный учебник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2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кабинет: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-Мультимедийная обучающая программа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-Оказание первой помощи (плакаты)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-Медицинская аптечка водителя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-Механический тренажер диагностика – реанимационный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Иммобилизатор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шейный регулируемый, взрослый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Маска для искусственной вентиляции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Шина эластичная, универсальная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Жгут резиновый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Тренажер-манекен взрослого парня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Тренажер-манекен электронный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19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19 «Химия»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Кулиничева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IMANGO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12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-Микроскоп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-Таблицы по общей биологии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-Гербарий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-Наглядные пособия по темам: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Происхождение человека, Гомологичные и аналогичные органы, 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Рудименты животных,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Биосинтез белка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Клетка животных и растительная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Деление клетки и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25E15" w:rsidRPr="00D25E15" w:rsidTr="007A110A">
        <w:trPr>
          <w:trHeight w:val="24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Таблицы по неорганической и органической химии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80"/>
        </w:trPr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Коллекции: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-Нефть, алюминий, вулканические породы, уголь, каучук, металлы, пластмассы, стекло, шкала твердости, топливо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20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20 «Литература»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Ангелова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4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Моноблок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SAMSUNG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Мультимедийные учебные пособия: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«Война и мир»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«Гранатовый браслет»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М.А.Булгаков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«Мастер и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Маргрита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«Отцы и дети» и т.д.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5E15" w:rsidRPr="00D25E15" w:rsidTr="007A110A">
        <w:trPr>
          <w:trHeight w:val="105"/>
        </w:trPr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Видеофильмы: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Великой Отечественной войне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-Поднятая целина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-Тихий Дон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-Сергей Есенин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-Война и мир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D25E15" w:rsidRPr="00D25E15" w:rsidTr="007A110A">
        <w:trPr>
          <w:trHeight w:val="25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21 «Иностранный язык»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Яровая О.И.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 РШ-550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Таблицы:</w:t>
            </w:r>
          </w:p>
          <w:p w:rsidR="00EE46E9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Алфавит по немецкому языку  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Алфавит по английскому языку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Грамматические таблицы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5E15" w:rsidRPr="00D25E15" w:rsidTr="007A110A">
        <w:trPr>
          <w:trHeight w:val="27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ФРГ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9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Федеративная Республика Германия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Великобритания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Немецкоязычные страны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Немецкоязычные страны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Англоязычные страны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средства обучения: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Английский язык 10-11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Немецкий язык 10-11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презентации по темам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5E15" w:rsidRPr="00D25E15" w:rsidTr="007A110A">
        <w:trPr>
          <w:trHeight w:val="28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22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«Русский язык»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Шарченко С.И.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SAMSUNG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ERISSON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ERISSON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Методический уголок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Таблицы по русскому языку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контрольных измерительных материалов по русскому языку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270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24 «Математика»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Ткаченко В.И.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IMANGO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«Алгебра. Функции»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«Геометрические фигуры»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«Геометрия.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Планометрия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«Изменение геометрических фигур»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«Построение графиков функций»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«Функции. Их свойства и графики»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D25E15" w:rsidRPr="00D25E15" w:rsidTr="007A110A">
        <w:trPr>
          <w:trHeight w:val="88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Видеофильмы: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«Геометрия Эвклида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«История математики»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«Стереометрия»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5E15" w:rsidRPr="00D25E15" w:rsidTr="007A110A">
        <w:trPr>
          <w:trHeight w:val="255"/>
        </w:trPr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Демонстрационные таблицы: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«Алгебра». «Геометрия», «Неравенства» и т.д.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25E15" w:rsidRPr="00D25E15" w:rsidTr="007A110A">
        <w:trPr>
          <w:trHeight w:val="225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25 «Физика»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rPr>
          <w:trHeight w:val="150"/>
        </w:trPr>
        <w:tc>
          <w:tcPr>
            <w:tcW w:w="3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Приборы и материалы: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-объемная модель кристаллической решетки графита,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-прибор для демонстрации броуновского движения,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-модель магнитного строения материалов,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-магнитные стрелки,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-трубка Ньютона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и.тд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25E15" w:rsidRPr="00D25E15" w:rsidTr="007A110A">
        <w:trPr>
          <w:trHeight w:val="300"/>
        </w:trPr>
        <w:tc>
          <w:tcPr>
            <w:tcW w:w="3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«Формулы»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«Периодическая система химических элементов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Д.И.Менделеева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«Готовимся к аттестации»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«Агрегатные состояния вещества»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«Физики шутят»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«Виды деформации»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«Электроизмерительные приборы»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«Электризация тел»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«Радиоволны»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«Диоды»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«Радиоактивность» и т.д.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5E15" w:rsidRPr="00D25E15" w:rsidTr="007A110A">
        <w:trPr>
          <w:trHeight w:val="360"/>
        </w:trPr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Кабинет № 13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«Черчение»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Яковенко А.И.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Натуральные образцы: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-чертежи-образцы выполнения работ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-чертежи стендов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D25E15" w:rsidRPr="00D25E15" w:rsidTr="007A110A">
        <w:trPr>
          <w:trHeight w:val="36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Макеты, модели, муляжи: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набор геометрических тел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-конструктор Сальникова для моделирования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набор моделей геометрических тел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-набор деталей для демонстрации различных случаев разрезов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16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Плакаты, таблицы: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-оформление чертежей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-Геометрические построения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-Строительные чертежи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rPr>
          <w:trHeight w:val="285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средства обучения, презентации по дисциплине «Черчение»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5E15" w:rsidRPr="00D25E15" w:rsidTr="007A110A">
        <w:trPr>
          <w:trHeight w:val="3300"/>
        </w:trPr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Диафильмы: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Практическое применение геометрических построений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Чертежи для чтений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Чтение машиностроительных чертежей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Диапозитивы: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Выбор необходимого количества изображений на чертежах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Дополнительные и местные виды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Козуренко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Стадион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Канат для лазания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 гимнастический подкидной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Скамейка гимнастическая жесткая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Стойка для штанги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Штанга тренировочная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Обруч гимнастический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Ворота для мини-футбола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Мячи футбольные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для тенниса 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для игры в шахматы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для игры в шашки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Профессиональный цикл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Технический профиль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Профессия</w:t>
            </w:r>
          </w:p>
          <w:p w:rsidR="00D25E15" w:rsidRPr="00D25E15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D25E15"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Слесарь по ремонту строительных машин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«Конструкции строительных машин и автомобилей»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 Н.В.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Компьютер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-плеер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Электронные учебные пособия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Экспонаты с разрезами составных частей автомобиля: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Двигатель автомобиля КАМАЗ 5320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Силовая установка автомобиля ВАЗ 2101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Коробка переключения передач автомобиля ГАЗ 53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Раздаточная коробка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Колесо автомобиля ГАЗ 2705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Коробка отбора мощности автомобиля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Колесный тормозной механизм с гидравлическим приводом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Учебные стенды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1.Электрофицированный стенд «Приборы освещения»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 с деталями: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1.Кривошипно-шатунный и газораспределительный механизмы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2.Система охлаждения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3.Система смазки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4.Система питания карбюраторного двигателя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5.Система питания дизельного двигателя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6.Электрооборудование автомобиля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7.Система зажигания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8.Рулевое управление 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передняя подвеска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9.Тормозная система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Разрезы агрегатов, приборов, механизмов:</w:t>
            </w:r>
          </w:p>
          <w:p w:rsidR="00D25E15" w:rsidRPr="00D25E15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1.Двигатель автомобиля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2.Коробка переключения передач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3.Рулевое управление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4.Подвеска автомобиля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5.Тормозная система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6.Сцепление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 по темам устройство автомобиля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 по техническому обслуживанию и ремонту автомобилей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5E15" w:rsidRPr="00D25E15" w:rsidTr="007A110A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Профессия</w:t>
            </w:r>
          </w:p>
          <w:p w:rsidR="00D25E15" w:rsidRPr="00D25E15" w:rsidRDefault="00EE46E9" w:rsidP="00EE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D25E15"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Сварщик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ручной и частично механизированной сварки (наплавки</w:t>
            </w:r>
            <w:r w:rsidR="00D25E15"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16 «Технических основ сварки и резки металлов»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Компьютер МАО 786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Ацетиленовый генератор ГНВ-1,25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Кислородный баллон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Вентили на кислородный и ацетиленовый баллоны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Керосино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кислородный резак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Ацетиленовый резак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Кислородные редукторы БКО-25 и БКД-25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Инжекторная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горелка «Звезда»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Безинжекторная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6E9"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горелка ГЗ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Оцетиленовый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редуктор ДАП-1-65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Трансформатор ТДМ-500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Сварочный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инвектор</w:t>
            </w:r>
            <w:proofErr w:type="spellEnd"/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-электроды для ручной дуговой сварки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-условные обозначения швов сварных соединений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-виды и способы сварки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-схема работы газового редуктора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-схема газовой горелки и резака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«Газосварщик»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EE46E9"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Оборудование, механизация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автоматизация сварочных процессов»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компьютерный курс «Сварочные работы»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Профессия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23 «Информатики и мультимедиа»</w:t>
            </w:r>
          </w:p>
          <w:p w:rsidR="00EE46E9" w:rsidRPr="00D25E15" w:rsidRDefault="00EE46E9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Передерина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IMANGO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Моноблок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Интерактивный курс: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Adobe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Acrob</w:t>
            </w:r>
            <w:proofErr w:type="spellEnd"/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Guank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Xpress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6.5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Auto 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Phjtjshjp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Презентации мультимедиа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(3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диска)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Мультимедиа тесты (2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диска)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Интерактивное обучение (программа)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Кабинет № 26 «Информатики и информационных технологий»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Пушкарева С.И.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Компьютер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IMANGO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EPSON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SMART Board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Казачьи атрибуты, символы и знаки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действия при аварии или пожаре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Комплекты карточек с заданиями по темам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контрольных измерителей по предметам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Мультимедийное сопровождение уроков (С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диски)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5E15" w:rsidRPr="00D25E15" w:rsidTr="007A110A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Естественно-научный профиль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E15" w:rsidRPr="00D25E15" w:rsidTr="007A110A">
        <w:tc>
          <w:tcPr>
            <w:tcW w:w="30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Профессия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18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«Технологии кулинарного и кондитерского производства»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Сафронова Э.В.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IMANGO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ERISSON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проигрыватель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ERISSON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-Инструменты повара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-Столовые приборы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-Казачья кухня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-Готовимся к аттестации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-Мясорубка МИМ с наглядными образцами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Наглядные образцы оборудования: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-Универсальный привод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Картофелеочистительная</w:t>
            </w:r>
            <w:proofErr w:type="spellEnd"/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машина МОК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-Машина для нарезки вареных овощей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-Сменный механизм-мясорубка к универсальному приводу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-Плита электрическая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-Кипятильник электрический КПЭ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-Части компрессионной холодильной машины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-Котел пищеварочный опрокидывающийся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25E15" w:rsidRPr="00D25E15" w:rsidTr="007A110A"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Мультимедийное сопровождение уроков (С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диски)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5E15" w:rsidRPr="00D25E15" w:rsidTr="007A110A">
        <w:trPr>
          <w:trHeight w:val="3590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№ 5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Саватеева Н.Ф.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Плакаты: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1.Маркировка товаров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2.Штриховое кодирование товаров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3.Пищевые добавки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4.Углеводы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5.Минеральные вещества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6.Витамины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7.Консервированиепродуктов разными способами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8.Классификация хлебных изделий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9.Классификация макаронных изделий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10.Классификация пищевых концентратов. 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Прибор: Овоскоп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E15" w:rsidRPr="00D25E15" w:rsidRDefault="00D25E15" w:rsidP="00D25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25E15" w:rsidRPr="00D25E15" w:rsidRDefault="00D25E15" w:rsidP="00D2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5037" w:rsidRDefault="00185037" w:rsidP="00BD4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8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9AA246"/>
    <w:lvl w:ilvl="0">
      <w:numFmt w:val="bullet"/>
      <w:lvlText w:val="*"/>
      <w:lvlJc w:val="left"/>
    </w:lvl>
  </w:abstractNum>
  <w:abstractNum w:abstractNumId="1" w15:restartNumberingAfterBreak="0">
    <w:nsid w:val="00834084"/>
    <w:multiLevelType w:val="multilevel"/>
    <w:tmpl w:val="9FDEB44C"/>
    <w:lvl w:ilvl="0">
      <w:start w:val="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EC7CE2"/>
    <w:multiLevelType w:val="hybridMultilevel"/>
    <w:tmpl w:val="FAFC2E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E4D43"/>
    <w:multiLevelType w:val="hybridMultilevel"/>
    <w:tmpl w:val="AC70E8B0"/>
    <w:lvl w:ilvl="0" w:tplc="81D43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8DE"/>
    <w:multiLevelType w:val="hybridMultilevel"/>
    <w:tmpl w:val="52DC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E5822"/>
    <w:multiLevelType w:val="hybridMultilevel"/>
    <w:tmpl w:val="383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426E31"/>
    <w:multiLevelType w:val="hybridMultilevel"/>
    <w:tmpl w:val="320C734E"/>
    <w:lvl w:ilvl="0" w:tplc="D8E6808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7" w15:restartNumberingAfterBreak="0">
    <w:nsid w:val="50EF245D"/>
    <w:multiLevelType w:val="hybridMultilevel"/>
    <w:tmpl w:val="934C30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6D57A3F"/>
    <w:multiLevelType w:val="hybridMultilevel"/>
    <w:tmpl w:val="F10850A0"/>
    <w:lvl w:ilvl="0" w:tplc="C05E8D52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6E0F42"/>
    <w:multiLevelType w:val="multilevel"/>
    <w:tmpl w:val="F99A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1175"/>
        </w:tabs>
        <w:ind w:left="11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5"/>
        </w:tabs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5"/>
        </w:tabs>
        <w:ind w:left="2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0"/>
        </w:tabs>
        <w:ind w:left="3280" w:hanging="2160"/>
      </w:pPr>
      <w:rPr>
        <w:rFonts w:hint="default"/>
      </w:rPr>
    </w:lvl>
  </w:abstractNum>
  <w:abstractNum w:abstractNumId="10" w15:restartNumberingAfterBreak="0">
    <w:nsid w:val="62923BAE"/>
    <w:multiLevelType w:val="hybridMultilevel"/>
    <w:tmpl w:val="F9FAAA3A"/>
    <w:lvl w:ilvl="0" w:tplc="3F924BC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648B72A4"/>
    <w:multiLevelType w:val="multilevel"/>
    <w:tmpl w:val="35264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2" w15:restartNumberingAfterBreak="0">
    <w:nsid w:val="66406F6D"/>
    <w:multiLevelType w:val="hybridMultilevel"/>
    <w:tmpl w:val="E7CE8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1832"/>
    <w:multiLevelType w:val="hybridMultilevel"/>
    <w:tmpl w:val="C34859BA"/>
    <w:lvl w:ilvl="0" w:tplc="C8A4D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98D22D4"/>
    <w:multiLevelType w:val="hybridMultilevel"/>
    <w:tmpl w:val="9586D27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6AB7316B"/>
    <w:multiLevelType w:val="hybridMultilevel"/>
    <w:tmpl w:val="3BCA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77D1"/>
    <w:multiLevelType w:val="hybridMultilevel"/>
    <w:tmpl w:val="B6160B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BDD3096"/>
    <w:multiLevelType w:val="hybridMultilevel"/>
    <w:tmpl w:val="2D84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5"/>
    <w:rsid w:val="00057CD0"/>
    <w:rsid w:val="000E3C32"/>
    <w:rsid w:val="001158D5"/>
    <w:rsid w:val="00185037"/>
    <w:rsid w:val="00304BA2"/>
    <w:rsid w:val="00393817"/>
    <w:rsid w:val="00712100"/>
    <w:rsid w:val="007B5D25"/>
    <w:rsid w:val="007E1FAD"/>
    <w:rsid w:val="00925A6C"/>
    <w:rsid w:val="0093690B"/>
    <w:rsid w:val="00AB5C35"/>
    <w:rsid w:val="00AF0385"/>
    <w:rsid w:val="00BD48D2"/>
    <w:rsid w:val="00D25E15"/>
    <w:rsid w:val="00EA6630"/>
    <w:rsid w:val="00EE46E9"/>
    <w:rsid w:val="00F226F4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F7778-600E-4BF9-8E8E-104EADE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25E15"/>
    <w:pPr>
      <w:spacing w:before="100" w:beforeAutospacing="1" w:after="100" w:afterAutospacing="1" w:line="240" w:lineRule="auto"/>
      <w:outlineLvl w:val="0"/>
    </w:pPr>
    <w:rPr>
      <w:rFonts w:ascii="PTSansRegular" w:eastAsia="Calibri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qFormat/>
    <w:rsid w:val="00D25E15"/>
    <w:pPr>
      <w:spacing w:before="100" w:beforeAutospacing="1" w:after="100" w:afterAutospacing="1" w:line="240" w:lineRule="auto"/>
      <w:outlineLvl w:val="1"/>
    </w:pPr>
    <w:rPr>
      <w:rFonts w:ascii="PTSansRegular" w:eastAsia="Calibri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qFormat/>
    <w:rsid w:val="00D25E15"/>
    <w:pPr>
      <w:spacing w:before="100" w:beforeAutospacing="1" w:after="100" w:afterAutospacing="1" w:line="240" w:lineRule="auto"/>
      <w:outlineLvl w:val="2"/>
    </w:pPr>
    <w:rPr>
      <w:rFonts w:ascii="PTSansRegular" w:eastAsia="Calibri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D25E15"/>
    <w:pPr>
      <w:spacing w:before="100" w:beforeAutospacing="1" w:after="100" w:afterAutospacing="1" w:line="240" w:lineRule="auto"/>
      <w:outlineLvl w:val="3"/>
    </w:pPr>
    <w:rPr>
      <w:rFonts w:ascii="PTSansRegular" w:eastAsia="Calibri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D25E15"/>
    <w:pPr>
      <w:spacing w:before="100" w:beforeAutospacing="1" w:after="100" w:afterAutospacing="1" w:line="240" w:lineRule="auto"/>
      <w:outlineLvl w:val="4"/>
    </w:pPr>
    <w:rPr>
      <w:rFonts w:ascii="PTSansRegular" w:eastAsia="Calibri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D25E15"/>
    <w:pPr>
      <w:spacing w:before="100" w:beforeAutospacing="1" w:after="100" w:afterAutospacing="1" w:line="240" w:lineRule="auto"/>
      <w:outlineLvl w:val="5"/>
    </w:pPr>
    <w:rPr>
      <w:rFonts w:ascii="PTSansRegular" w:eastAsia="Calibri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"/>
    <w:basedOn w:val="a"/>
    <w:rsid w:val="007B5D2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F2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226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25E15"/>
    <w:rPr>
      <w:rFonts w:ascii="PTSansRegular" w:eastAsia="Calibri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D25E15"/>
    <w:rPr>
      <w:rFonts w:ascii="PTSansRegular" w:eastAsia="Calibri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rsid w:val="00D25E15"/>
    <w:rPr>
      <w:rFonts w:ascii="PTSansRegular" w:eastAsia="Calibri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25E15"/>
    <w:rPr>
      <w:rFonts w:ascii="PTSansRegular" w:eastAsia="Calibri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D25E15"/>
    <w:rPr>
      <w:rFonts w:ascii="PTSansRegular" w:eastAsia="Calibri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5E15"/>
    <w:rPr>
      <w:rFonts w:ascii="PTSansRegular" w:eastAsia="Calibri" w:hAnsi="PTSansRegular" w:cs="Times New Roman"/>
      <w:b/>
      <w:bCs/>
      <w:sz w:val="23"/>
      <w:szCs w:val="23"/>
      <w:lang w:eastAsia="ru-RU"/>
    </w:rPr>
  </w:style>
  <w:style w:type="paragraph" w:customStyle="1" w:styleId="ConsPlusNonformat">
    <w:name w:val="ConsPlusNonformat"/>
    <w:rsid w:val="00D25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25E15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locked/>
    <w:rsid w:val="00D25E15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25E15"/>
    <w:pPr>
      <w:shd w:val="clear" w:color="auto" w:fill="FFFFFF"/>
      <w:spacing w:after="180" w:line="288" w:lineRule="exact"/>
    </w:pPr>
    <w:rPr>
      <w:rFonts w:ascii="Arial" w:hAnsi="Arial"/>
      <w:sz w:val="23"/>
      <w:shd w:val="clear" w:color="auto" w:fill="FFFFFF"/>
    </w:rPr>
  </w:style>
  <w:style w:type="character" w:customStyle="1" w:styleId="512pt">
    <w:name w:val="Основной текст (5) + 12 pt"/>
    <w:rsid w:val="00D25E15"/>
    <w:rPr>
      <w:rFonts w:ascii="Arial" w:hAnsi="Arial"/>
      <w:sz w:val="24"/>
      <w:shd w:val="clear" w:color="auto" w:fill="FFFFFF"/>
    </w:rPr>
  </w:style>
  <w:style w:type="character" w:styleId="a6">
    <w:name w:val="Hyperlink"/>
    <w:rsid w:val="00D25E15"/>
    <w:rPr>
      <w:color w:val="0000FF"/>
      <w:u w:val="single"/>
    </w:rPr>
  </w:style>
  <w:style w:type="paragraph" w:styleId="a7">
    <w:name w:val="Normal (Web)"/>
    <w:basedOn w:val="a"/>
    <w:rsid w:val="00D25E15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sz w:val="18"/>
      <w:szCs w:val="18"/>
      <w:lang w:eastAsia="ru-RU"/>
    </w:rPr>
  </w:style>
  <w:style w:type="paragraph" w:styleId="a8">
    <w:name w:val="Body Text"/>
    <w:basedOn w:val="a"/>
    <w:link w:val="a9"/>
    <w:rsid w:val="00D25E1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25E1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NoSpacing">
    <w:name w:val="No Spacing"/>
    <w:link w:val="NoSpacingChar1"/>
    <w:rsid w:val="00D2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NoSpacing"/>
    <w:locked/>
    <w:rsid w:val="00D2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5E1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D25E15"/>
    <w:rPr>
      <w:rFonts w:ascii="Times New Roman" w:hAnsi="Times New Roman"/>
      <w:sz w:val="22"/>
    </w:rPr>
  </w:style>
  <w:style w:type="table" w:styleId="aa">
    <w:name w:val="Table Grid"/>
    <w:basedOn w:val="a1"/>
    <w:rsid w:val="00D2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D25E15"/>
    <w:rPr>
      <w:b/>
      <w:color w:val="666666"/>
    </w:rPr>
  </w:style>
  <w:style w:type="paragraph" w:customStyle="1" w:styleId="11">
    <w:name w:val=" Знак1"/>
    <w:basedOn w:val="a"/>
    <w:rsid w:val="00D25E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25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E15"/>
  </w:style>
  <w:style w:type="paragraph" w:customStyle="1" w:styleId="ac">
    <w:name w:val=" Знак Знак Знак"/>
    <w:basedOn w:val="a"/>
    <w:rsid w:val="00D25E1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D25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TML">
    <w:name w:val="Адрес HTML Знак"/>
    <w:link w:val="HTML0"/>
    <w:semiHidden/>
    <w:locked/>
    <w:rsid w:val="00D25E15"/>
    <w:rPr>
      <w:i/>
      <w:iCs/>
      <w:sz w:val="24"/>
      <w:szCs w:val="24"/>
      <w:lang w:val="x-none" w:eastAsia="ru-RU"/>
    </w:rPr>
  </w:style>
  <w:style w:type="paragraph" w:styleId="HTML0">
    <w:name w:val="HTML Address"/>
    <w:basedOn w:val="a"/>
    <w:link w:val="HTML"/>
    <w:semiHidden/>
    <w:rsid w:val="00D25E15"/>
    <w:pPr>
      <w:spacing w:after="360" w:line="240" w:lineRule="auto"/>
    </w:pPr>
    <w:rPr>
      <w:i/>
      <w:iCs/>
      <w:sz w:val="24"/>
      <w:szCs w:val="24"/>
      <w:lang w:val="x-none" w:eastAsia="ru-RU"/>
    </w:rPr>
  </w:style>
  <w:style w:type="character" w:customStyle="1" w:styleId="HTML1">
    <w:name w:val="Адрес HTML Знак1"/>
    <w:basedOn w:val="a0"/>
    <w:uiPriority w:val="99"/>
    <w:semiHidden/>
    <w:rsid w:val="00D25E15"/>
    <w:rPr>
      <w:i/>
      <w:iCs/>
    </w:rPr>
  </w:style>
  <w:style w:type="character" w:customStyle="1" w:styleId="HTML2">
    <w:name w:val="Стандартный HTML Знак"/>
    <w:link w:val="HTML3"/>
    <w:semiHidden/>
    <w:locked/>
    <w:rsid w:val="00D25E15"/>
    <w:rPr>
      <w:rFonts w:ascii="Courier" w:hAnsi="Courier"/>
      <w:color w:val="000000"/>
      <w:sz w:val="21"/>
      <w:szCs w:val="21"/>
      <w:lang w:val="x-none" w:eastAsia="ru-RU"/>
    </w:rPr>
  </w:style>
  <w:style w:type="paragraph" w:styleId="HTML3">
    <w:name w:val="HTML Preformatted"/>
    <w:basedOn w:val="a"/>
    <w:link w:val="HTML2"/>
    <w:semiHidden/>
    <w:rsid w:val="00D25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/>
      <w:color w:val="000000"/>
      <w:sz w:val="21"/>
      <w:szCs w:val="21"/>
      <w:lang w:val="x-none" w:eastAsia="ru-RU"/>
    </w:rPr>
  </w:style>
  <w:style w:type="character" w:customStyle="1" w:styleId="HTML10">
    <w:name w:val="Стандартный HTML Знак1"/>
    <w:basedOn w:val="a0"/>
    <w:uiPriority w:val="99"/>
    <w:semiHidden/>
    <w:rsid w:val="00D25E15"/>
    <w:rPr>
      <w:rFonts w:ascii="Consolas" w:hAnsi="Consolas" w:cs="Consolas"/>
      <w:sz w:val="20"/>
      <w:szCs w:val="20"/>
    </w:rPr>
  </w:style>
  <w:style w:type="paragraph" w:customStyle="1" w:styleId="af">
    <w:name w:val=" Знак Знак Знак Знак Знак Знак Знак"/>
    <w:basedOn w:val="a"/>
    <w:rsid w:val="00D25E1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D25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25E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D25E1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2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25E1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40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25E15"/>
    <w:rPr>
      <w:rFonts w:ascii="Arial Black" w:eastAsia="Times New Roman" w:hAnsi="Arial Black" w:cs="Times New Roman"/>
      <w:b/>
      <w:bCs/>
      <w:sz w:val="40"/>
      <w:szCs w:val="24"/>
      <w:lang w:eastAsia="ru-RU"/>
    </w:rPr>
  </w:style>
  <w:style w:type="paragraph" w:styleId="af4">
    <w:name w:val="Body Text Indent"/>
    <w:basedOn w:val="a"/>
    <w:link w:val="af5"/>
    <w:rsid w:val="00D25E1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25E1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D25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D25E1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D25E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2017-01-16T08:50:00Z</cp:lastPrinted>
  <dcterms:created xsi:type="dcterms:W3CDTF">2017-01-16T08:46:00Z</dcterms:created>
  <dcterms:modified xsi:type="dcterms:W3CDTF">2017-01-16T12:56:00Z</dcterms:modified>
</cp:coreProperties>
</file>